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A7A9" w14:textId="44A6605B" w:rsidR="00B31E2B" w:rsidRPr="00973E18" w:rsidRDefault="00B31E2B" w:rsidP="00B31E2B">
      <w:pPr>
        <w:jc w:val="center"/>
        <w:rPr>
          <w:b/>
          <w:bCs/>
          <w:sz w:val="28"/>
          <w:szCs w:val="28"/>
          <w:u w:val="single"/>
        </w:rPr>
      </w:pPr>
      <w:r w:rsidRPr="00973E18">
        <w:rPr>
          <w:b/>
          <w:bCs/>
          <w:sz w:val="28"/>
          <w:szCs w:val="28"/>
          <w:u w:val="single"/>
        </w:rPr>
        <w:t>Charter for Finance Committee</w:t>
      </w:r>
    </w:p>
    <w:p w14:paraId="60DDB2D8" w14:textId="3ADD7E86" w:rsidR="00B31E2B" w:rsidRPr="00085AAF" w:rsidRDefault="00B31E2B" w:rsidP="00B31E2B">
      <w:pPr>
        <w:rPr>
          <w:b/>
          <w:bCs/>
          <w:sz w:val="24"/>
          <w:szCs w:val="24"/>
          <w:u w:val="single"/>
        </w:rPr>
      </w:pPr>
      <w:r w:rsidRPr="00085AAF">
        <w:rPr>
          <w:b/>
          <w:bCs/>
          <w:sz w:val="24"/>
          <w:szCs w:val="24"/>
          <w:u w:val="single"/>
        </w:rPr>
        <w:t>Purpose</w:t>
      </w:r>
    </w:p>
    <w:p w14:paraId="5E4B9FB0" w14:textId="2C1444D4" w:rsidR="00B31E2B" w:rsidRPr="00085AAF" w:rsidRDefault="00B31E2B" w:rsidP="00B31E2B">
      <w:pPr>
        <w:rPr>
          <w:sz w:val="24"/>
          <w:szCs w:val="24"/>
        </w:rPr>
      </w:pPr>
      <w:r w:rsidRPr="00085AAF">
        <w:rPr>
          <w:sz w:val="24"/>
          <w:szCs w:val="24"/>
        </w:rPr>
        <w:t>The Finance Committee shall assist the Board of Trustees in fulfilling its responsibilities with respect to budgetary matters, financial management and policy, and capital expenditures of the Museum and Boyd Ranch.</w:t>
      </w:r>
    </w:p>
    <w:p w14:paraId="20A14E49" w14:textId="2F5211C4" w:rsidR="00085AAF" w:rsidRDefault="00085AAF" w:rsidP="00B31E2B">
      <w:pPr>
        <w:rPr>
          <w:b/>
          <w:bCs/>
          <w:sz w:val="24"/>
          <w:szCs w:val="24"/>
          <w:u w:val="single"/>
        </w:rPr>
      </w:pPr>
      <w:r w:rsidRPr="00085AAF">
        <w:rPr>
          <w:b/>
          <w:bCs/>
          <w:sz w:val="24"/>
          <w:szCs w:val="24"/>
          <w:u w:val="single"/>
        </w:rPr>
        <w:t xml:space="preserve">Key </w:t>
      </w:r>
      <w:r>
        <w:rPr>
          <w:b/>
          <w:bCs/>
          <w:sz w:val="24"/>
          <w:szCs w:val="24"/>
          <w:u w:val="single"/>
        </w:rPr>
        <w:t>responsibilities</w:t>
      </w:r>
    </w:p>
    <w:p w14:paraId="448CE20B" w14:textId="01D2AEBE" w:rsidR="00954C95" w:rsidRPr="00954C95" w:rsidRDefault="00954C95" w:rsidP="00B31E2B">
      <w:pPr>
        <w:rPr>
          <w:sz w:val="24"/>
          <w:szCs w:val="24"/>
        </w:rPr>
      </w:pPr>
      <w:r w:rsidRPr="00954C95">
        <w:rPr>
          <w:sz w:val="24"/>
          <w:szCs w:val="24"/>
        </w:rPr>
        <w:t>The Finance Committee</w:t>
      </w:r>
      <w:r>
        <w:rPr>
          <w:sz w:val="24"/>
          <w:szCs w:val="24"/>
        </w:rPr>
        <w:t xml:space="preserve"> shall perform all duties as requested or required by the Board of Trustees. The Finance Committee will be specifically responsible for the following duties and responsibilities:</w:t>
      </w:r>
    </w:p>
    <w:p w14:paraId="6F47F3C2" w14:textId="0D7CA83A" w:rsidR="00085AAF" w:rsidRPr="00085AAF" w:rsidRDefault="00085AAF" w:rsidP="00085AAF">
      <w:pPr>
        <w:pStyle w:val="ListParagraph"/>
        <w:numPr>
          <w:ilvl w:val="0"/>
          <w:numId w:val="1"/>
        </w:numPr>
        <w:rPr>
          <w:sz w:val="24"/>
          <w:szCs w:val="24"/>
        </w:rPr>
      </w:pPr>
      <w:r w:rsidRPr="00085AAF">
        <w:rPr>
          <w:sz w:val="24"/>
          <w:szCs w:val="24"/>
        </w:rPr>
        <w:t xml:space="preserve">Review and recommend to the Board the annual operating budget and any mid-year   adjustments. </w:t>
      </w:r>
    </w:p>
    <w:p w14:paraId="1DDA77F5" w14:textId="52745276" w:rsidR="00085AAF" w:rsidRPr="00085AAF" w:rsidRDefault="00085AAF" w:rsidP="00085AAF">
      <w:pPr>
        <w:pStyle w:val="ListParagraph"/>
        <w:numPr>
          <w:ilvl w:val="0"/>
          <w:numId w:val="1"/>
        </w:numPr>
        <w:rPr>
          <w:sz w:val="24"/>
          <w:szCs w:val="24"/>
        </w:rPr>
      </w:pPr>
      <w:r w:rsidRPr="00085AAF">
        <w:rPr>
          <w:sz w:val="24"/>
          <w:szCs w:val="24"/>
        </w:rPr>
        <w:t xml:space="preserve">Review </w:t>
      </w:r>
      <w:r w:rsidR="00032213">
        <w:rPr>
          <w:sz w:val="24"/>
          <w:szCs w:val="24"/>
        </w:rPr>
        <w:t>monthly</w:t>
      </w:r>
      <w:r w:rsidRPr="00085AAF">
        <w:rPr>
          <w:sz w:val="24"/>
          <w:szCs w:val="24"/>
        </w:rPr>
        <w:t xml:space="preserve"> financial statements compared to budget. </w:t>
      </w:r>
    </w:p>
    <w:p w14:paraId="55DDA998" w14:textId="1A253BA6" w:rsidR="00085AAF" w:rsidRPr="00085AAF" w:rsidRDefault="00085AAF" w:rsidP="00085AAF">
      <w:pPr>
        <w:pStyle w:val="ListParagraph"/>
        <w:numPr>
          <w:ilvl w:val="0"/>
          <w:numId w:val="1"/>
        </w:numPr>
        <w:rPr>
          <w:sz w:val="24"/>
          <w:szCs w:val="24"/>
        </w:rPr>
      </w:pPr>
      <w:r w:rsidRPr="00085AAF">
        <w:rPr>
          <w:sz w:val="24"/>
          <w:szCs w:val="24"/>
        </w:rPr>
        <w:t xml:space="preserve">Review and recommend to the Board policies relating to significant capital expenditures. </w:t>
      </w:r>
    </w:p>
    <w:p w14:paraId="33C01AE4" w14:textId="079BA428" w:rsidR="00085AAF" w:rsidRPr="00085AAF" w:rsidRDefault="00085AAF" w:rsidP="00085AAF">
      <w:pPr>
        <w:pStyle w:val="ListParagraph"/>
        <w:numPr>
          <w:ilvl w:val="0"/>
          <w:numId w:val="2"/>
        </w:numPr>
        <w:rPr>
          <w:sz w:val="24"/>
          <w:szCs w:val="24"/>
        </w:rPr>
      </w:pPr>
      <w:r w:rsidRPr="00085AAF">
        <w:rPr>
          <w:sz w:val="24"/>
          <w:szCs w:val="24"/>
        </w:rPr>
        <w:t>Review and approve each year’s proposed utilization of the endowment</w:t>
      </w:r>
      <w:r>
        <w:rPr>
          <w:sz w:val="24"/>
          <w:szCs w:val="24"/>
        </w:rPr>
        <w:t>.</w:t>
      </w:r>
    </w:p>
    <w:p w14:paraId="6BD45B2B" w14:textId="00E28524" w:rsidR="00085AAF" w:rsidRPr="00085AAF" w:rsidRDefault="00085AAF" w:rsidP="00085AAF">
      <w:pPr>
        <w:pStyle w:val="ListParagraph"/>
        <w:numPr>
          <w:ilvl w:val="0"/>
          <w:numId w:val="2"/>
        </w:numPr>
        <w:rPr>
          <w:sz w:val="24"/>
          <w:szCs w:val="24"/>
        </w:rPr>
      </w:pPr>
      <w:r w:rsidRPr="00085AAF">
        <w:rPr>
          <w:sz w:val="24"/>
          <w:szCs w:val="24"/>
        </w:rPr>
        <w:t>Advise the Board on other financial and stewardship matters such as business risk</w:t>
      </w:r>
      <w:r>
        <w:rPr>
          <w:sz w:val="24"/>
          <w:szCs w:val="24"/>
        </w:rPr>
        <w:t xml:space="preserve"> including insurance coverage</w:t>
      </w:r>
      <w:r w:rsidR="007A0457">
        <w:rPr>
          <w:sz w:val="24"/>
          <w:szCs w:val="24"/>
        </w:rPr>
        <w:t>s</w:t>
      </w:r>
      <w:r>
        <w:rPr>
          <w:sz w:val="24"/>
          <w:szCs w:val="24"/>
        </w:rPr>
        <w:t>.</w:t>
      </w:r>
    </w:p>
    <w:p w14:paraId="7BCA750A" w14:textId="633A6624" w:rsidR="00B31E2B" w:rsidRDefault="00B31E2B" w:rsidP="00085AAF">
      <w:pPr>
        <w:pStyle w:val="ListParagraph"/>
        <w:numPr>
          <w:ilvl w:val="0"/>
          <w:numId w:val="2"/>
        </w:numPr>
        <w:rPr>
          <w:sz w:val="24"/>
          <w:szCs w:val="24"/>
        </w:rPr>
      </w:pPr>
      <w:r w:rsidRPr="00085AAF">
        <w:rPr>
          <w:sz w:val="24"/>
          <w:szCs w:val="24"/>
        </w:rPr>
        <w:t>Review and recommend investment policies including investment objectives</w:t>
      </w:r>
      <w:r w:rsidR="00085AAF" w:rsidRPr="00085AAF">
        <w:rPr>
          <w:sz w:val="24"/>
          <w:szCs w:val="24"/>
        </w:rPr>
        <w:t xml:space="preserve"> </w:t>
      </w:r>
      <w:r w:rsidRPr="00085AAF">
        <w:rPr>
          <w:sz w:val="24"/>
          <w:szCs w:val="24"/>
        </w:rPr>
        <w:t>and long-term asset allocation targets</w:t>
      </w:r>
      <w:r w:rsidR="00085AAF" w:rsidRPr="00085AAF">
        <w:rPr>
          <w:sz w:val="24"/>
          <w:szCs w:val="24"/>
        </w:rPr>
        <w:t>.</w:t>
      </w:r>
      <w:r w:rsidRPr="00085AAF">
        <w:rPr>
          <w:sz w:val="24"/>
          <w:szCs w:val="24"/>
        </w:rPr>
        <w:t xml:space="preserve"> </w:t>
      </w:r>
    </w:p>
    <w:p w14:paraId="526D6FAF" w14:textId="6532C27C" w:rsidR="00085AAF" w:rsidRDefault="00085AAF" w:rsidP="00085AAF">
      <w:pPr>
        <w:pStyle w:val="ListParagraph"/>
        <w:numPr>
          <w:ilvl w:val="0"/>
          <w:numId w:val="2"/>
        </w:numPr>
        <w:rPr>
          <w:sz w:val="24"/>
          <w:szCs w:val="24"/>
        </w:rPr>
      </w:pPr>
      <w:r>
        <w:rPr>
          <w:sz w:val="24"/>
          <w:szCs w:val="24"/>
        </w:rPr>
        <w:t xml:space="preserve">Oversee the annual audit and </w:t>
      </w:r>
      <w:r w:rsidR="007A0457">
        <w:rPr>
          <w:sz w:val="24"/>
          <w:szCs w:val="24"/>
        </w:rPr>
        <w:t>report its findings to the Board.</w:t>
      </w:r>
    </w:p>
    <w:p w14:paraId="675BFADE" w14:textId="0DF7FF59" w:rsidR="007A0457" w:rsidRDefault="007A0457" w:rsidP="00085AAF">
      <w:pPr>
        <w:pStyle w:val="ListParagraph"/>
        <w:numPr>
          <w:ilvl w:val="0"/>
          <w:numId w:val="2"/>
        </w:numPr>
        <w:rPr>
          <w:sz w:val="24"/>
          <w:szCs w:val="24"/>
        </w:rPr>
      </w:pPr>
      <w:r>
        <w:rPr>
          <w:sz w:val="24"/>
          <w:szCs w:val="24"/>
        </w:rPr>
        <w:t>Verify the Museum is compliant with all IRS requirements, especially the submission of the 990.</w:t>
      </w:r>
    </w:p>
    <w:p w14:paraId="7E0BBB31" w14:textId="0FBBE4DC" w:rsidR="00D42037" w:rsidRDefault="00D42037" w:rsidP="00D42037">
      <w:pPr>
        <w:rPr>
          <w:sz w:val="24"/>
          <w:szCs w:val="24"/>
        </w:rPr>
      </w:pPr>
    </w:p>
    <w:p w14:paraId="36477283" w14:textId="7F39A33C" w:rsidR="00D42037" w:rsidRPr="00D42037" w:rsidRDefault="00D42037" w:rsidP="00D42037">
      <w:pPr>
        <w:rPr>
          <w:sz w:val="24"/>
          <w:szCs w:val="24"/>
        </w:rPr>
      </w:pPr>
      <w:r>
        <w:rPr>
          <w:sz w:val="24"/>
          <w:szCs w:val="24"/>
        </w:rPr>
        <w:t>3/16/23</w:t>
      </w:r>
    </w:p>
    <w:sectPr w:rsidR="00D42037" w:rsidRPr="00D42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18"/>
    <w:multiLevelType w:val="hybridMultilevel"/>
    <w:tmpl w:val="0BE4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7ADB"/>
    <w:multiLevelType w:val="hybridMultilevel"/>
    <w:tmpl w:val="CA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38182">
    <w:abstractNumId w:val="0"/>
  </w:num>
  <w:num w:numId="2" w16cid:durableId="122251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2B"/>
    <w:rsid w:val="00032213"/>
    <w:rsid w:val="00085AAF"/>
    <w:rsid w:val="004B089A"/>
    <w:rsid w:val="007A0457"/>
    <w:rsid w:val="0093082C"/>
    <w:rsid w:val="00954C95"/>
    <w:rsid w:val="00973E18"/>
    <w:rsid w:val="00B31E2B"/>
    <w:rsid w:val="00D42037"/>
    <w:rsid w:val="00E9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313B"/>
  <w15:chartTrackingRefBased/>
  <w15:docId w15:val="{B11DEE3C-F242-41F7-ACAA-5BC2A8D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Finley</dc:creator>
  <cp:keywords/>
  <dc:description/>
  <cp:lastModifiedBy>Dan Finley</cp:lastModifiedBy>
  <cp:revision>6</cp:revision>
  <dcterms:created xsi:type="dcterms:W3CDTF">2023-03-14T17:20:00Z</dcterms:created>
  <dcterms:modified xsi:type="dcterms:W3CDTF">2023-06-29T23:08:00Z</dcterms:modified>
</cp:coreProperties>
</file>